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93" w:rsidRPr="0080755D" w:rsidRDefault="00A65680" w:rsidP="0080755D">
      <w:pPr>
        <w:jc w:val="center"/>
        <w:rPr>
          <w:rFonts w:ascii="MV Boli" w:hAnsi="MV Boli" w:cs="MV Boli"/>
          <w:b/>
          <w:sz w:val="80"/>
          <w:szCs w:val="80"/>
          <w:lang w:val="en-AU"/>
        </w:rPr>
      </w:pPr>
      <w:r>
        <w:rPr>
          <w:rFonts w:ascii="MV Boli" w:hAnsi="MV Boli" w:cs="MV Boli"/>
          <w:b/>
          <w:sz w:val="80"/>
          <w:szCs w:val="80"/>
          <w:lang w:val="en-AU"/>
        </w:rPr>
        <w:t xml:space="preserve">National Drug Policy </w:t>
      </w:r>
    </w:p>
    <w:p w:rsidR="0080755D" w:rsidRPr="00E618DF" w:rsidRDefault="0080755D">
      <w:pPr>
        <w:rPr>
          <w:b/>
          <w:sz w:val="32"/>
          <w:szCs w:val="32"/>
          <w:lang w:val="en-AU"/>
        </w:rPr>
      </w:pPr>
      <w:proofErr w:type="spellStart"/>
      <w:r w:rsidRPr="00E618DF">
        <w:rPr>
          <w:b/>
          <w:sz w:val="32"/>
          <w:szCs w:val="32"/>
          <w:lang w:val="en-AU"/>
        </w:rPr>
        <w:t>Onamata</w:t>
      </w:r>
      <w:proofErr w:type="spellEnd"/>
      <w:r w:rsidR="00E618DF" w:rsidRPr="00E618DF">
        <w:rPr>
          <w:b/>
          <w:sz w:val="32"/>
          <w:szCs w:val="32"/>
          <w:lang w:val="en-AU"/>
        </w:rPr>
        <w:t xml:space="preserve"> - Past</w:t>
      </w:r>
    </w:p>
    <w:p w:rsidR="00A65680" w:rsidRDefault="00A65680" w:rsidP="001D5A6C">
      <w:pPr>
        <w:rPr>
          <w:lang w:val="en-AU"/>
        </w:rPr>
      </w:pPr>
      <w:r>
        <w:rPr>
          <w:lang w:val="en-AU"/>
        </w:rPr>
        <w:t>Learning from past consultations</w:t>
      </w:r>
    </w:p>
    <w:p w:rsidR="00A65680" w:rsidRDefault="00A65680" w:rsidP="00A65680">
      <w:pPr>
        <w:pStyle w:val="ListParagraph"/>
        <w:numPr>
          <w:ilvl w:val="0"/>
          <w:numId w:val="10"/>
        </w:numPr>
        <w:rPr>
          <w:lang w:val="en-AU"/>
        </w:rPr>
      </w:pPr>
      <w:r w:rsidRPr="00A65680">
        <w:rPr>
          <w:lang w:val="en-AU"/>
        </w:rPr>
        <w:t>Psychoactive substances</w:t>
      </w:r>
    </w:p>
    <w:p w:rsidR="00A65680" w:rsidRDefault="00A65680" w:rsidP="00A65680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 xml:space="preserve">Lessons to </w:t>
      </w:r>
      <w:proofErr w:type="spellStart"/>
      <w:r>
        <w:rPr>
          <w:lang w:val="en-AU"/>
        </w:rPr>
        <w:t>lern</w:t>
      </w:r>
      <w:proofErr w:type="spellEnd"/>
    </w:p>
    <w:p w:rsidR="00A65680" w:rsidRDefault="00A65680" w:rsidP="00A65680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>Auckland Council developed a symposium around the Act</w:t>
      </w:r>
    </w:p>
    <w:p w:rsidR="00A65680" w:rsidRDefault="00A65680" w:rsidP="00A65680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>Big push for AOD treatment providers to put in submissions</w:t>
      </w:r>
    </w:p>
    <w:p w:rsidR="001D5A6C" w:rsidRPr="00A65680" w:rsidRDefault="001D5A6C" w:rsidP="00A65680">
      <w:pPr>
        <w:pStyle w:val="ListParagraph"/>
        <w:ind w:left="1440"/>
        <w:rPr>
          <w:lang w:val="en-AU"/>
        </w:rPr>
      </w:pPr>
    </w:p>
    <w:p w:rsidR="001D5A6C" w:rsidRDefault="00A65680" w:rsidP="00C83715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National Drug Policy – 2014 – CAYAD national submission</w:t>
      </w:r>
    </w:p>
    <w:p w:rsidR="001D5A6C" w:rsidRDefault="00A65680" w:rsidP="001D5A6C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>Working party 5-6 people</w:t>
      </w:r>
    </w:p>
    <w:p w:rsidR="00A65680" w:rsidRDefault="00A65680" w:rsidP="001D5A6C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>How do we have an impact – call out – come up with a process</w:t>
      </w:r>
    </w:p>
    <w:p w:rsidR="00A65680" w:rsidRDefault="00A65680" w:rsidP="00A65680">
      <w:pPr>
        <w:pStyle w:val="ListParagraph"/>
        <w:rPr>
          <w:lang w:val="en-AU"/>
        </w:rPr>
      </w:pPr>
    </w:p>
    <w:p w:rsidR="00A65680" w:rsidRDefault="00A65680" w:rsidP="00A65680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Past policy approaches to use/possession has been punishment based, intending to prevent harm</w:t>
      </w:r>
    </w:p>
    <w:p w:rsidR="00A65680" w:rsidRDefault="00A65680" w:rsidP="00A65680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Policy consultation – typically a policy would come out for consultation that was already fully formed – with little time for pubic consultation and change. Poor engagement. </w:t>
      </w:r>
    </w:p>
    <w:p w:rsidR="00A65680" w:rsidRDefault="00A65680" w:rsidP="00A65680">
      <w:pPr>
        <w:pStyle w:val="ListParagraph"/>
        <w:rPr>
          <w:lang w:val="en-AU"/>
        </w:rPr>
      </w:pPr>
    </w:p>
    <w:p w:rsidR="00A65680" w:rsidRDefault="00A65680" w:rsidP="00A65680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Auckland Council have used the Drug Foundation drug policy toolkit in a presentation with 12 stakeholders. </w:t>
      </w:r>
    </w:p>
    <w:p w:rsidR="00A65680" w:rsidRDefault="00A65680" w:rsidP="00A65680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>There was good debate</w:t>
      </w:r>
    </w:p>
    <w:p w:rsidR="00AA3813" w:rsidRDefault="00A65680" w:rsidP="00AA3813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 xml:space="preserve">workshop </w:t>
      </w:r>
      <w:r w:rsidR="00AA3813">
        <w:rPr>
          <w:lang w:val="en-AU"/>
        </w:rPr>
        <w:t>was long, too much information</w:t>
      </w:r>
    </w:p>
    <w:p w:rsidR="00AA3813" w:rsidRDefault="00AA3813" w:rsidP="00AA3813">
      <w:pPr>
        <w:pStyle w:val="ListParagraph"/>
        <w:numPr>
          <w:ilvl w:val="1"/>
          <w:numId w:val="10"/>
        </w:numPr>
        <w:rPr>
          <w:lang w:val="en-AU"/>
        </w:rPr>
      </w:pPr>
      <w:r>
        <w:rPr>
          <w:lang w:val="en-AU"/>
        </w:rPr>
        <w:t>need something for young people</w:t>
      </w:r>
    </w:p>
    <w:p w:rsidR="00AA3813" w:rsidRDefault="00AA3813" w:rsidP="004F046D">
      <w:pPr>
        <w:pStyle w:val="ListParagraph"/>
        <w:numPr>
          <w:ilvl w:val="0"/>
          <w:numId w:val="10"/>
        </w:numPr>
        <w:ind w:left="360"/>
        <w:rPr>
          <w:lang w:val="en-AU"/>
        </w:rPr>
      </w:pPr>
      <w:r w:rsidRPr="00AA3813">
        <w:rPr>
          <w:lang w:val="en-AU"/>
        </w:rPr>
        <w:t>1999/2000 cannabis select committee inquiry</w:t>
      </w:r>
      <w:r w:rsidR="00A65680" w:rsidRPr="00AA3813">
        <w:rPr>
          <w:lang w:val="en-AU"/>
        </w:rPr>
        <w:t xml:space="preserve"> </w:t>
      </w:r>
    </w:p>
    <w:p w:rsidR="00A65680" w:rsidRDefault="00A65680" w:rsidP="00A65680">
      <w:pPr>
        <w:pStyle w:val="ListParagraph"/>
        <w:ind w:left="1440"/>
        <w:rPr>
          <w:lang w:val="en-AU"/>
        </w:rPr>
      </w:pPr>
    </w:p>
    <w:p w:rsidR="006D5DC0" w:rsidRDefault="006D5DC0" w:rsidP="00A65680">
      <w:pPr>
        <w:pStyle w:val="ListParagraph"/>
        <w:ind w:left="1440"/>
        <w:rPr>
          <w:lang w:val="en-AU"/>
        </w:rPr>
      </w:pPr>
    </w:p>
    <w:p w:rsidR="00670FBF" w:rsidRDefault="00670FBF" w:rsidP="00C83715">
      <w:pPr>
        <w:pStyle w:val="ListParagraph"/>
        <w:rPr>
          <w:lang w:val="en-AU"/>
        </w:rPr>
      </w:pPr>
    </w:p>
    <w:p w:rsidR="00670FBF" w:rsidRPr="00E618DF" w:rsidRDefault="00670FBF" w:rsidP="00670FBF">
      <w:pPr>
        <w:rPr>
          <w:b/>
          <w:sz w:val="32"/>
          <w:szCs w:val="32"/>
          <w:lang w:val="en-AU"/>
        </w:rPr>
      </w:pPr>
      <w:proofErr w:type="spellStart"/>
      <w:r w:rsidRPr="00E618DF">
        <w:rPr>
          <w:b/>
          <w:sz w:val="32"/>
          <w:szCs w:val="32"/>
          <w:lang w:val="en-AU"/>
        </w:rPr>
        <w:t>Inamata</w:t>
      </w:r>
      <w:proofErr w:type="spellEnd"/>
      <w:r w:rsidRPr="00E618DF">
        <w:rPr>
          <w:b/>
          <w:sz w:val="32"/>
          <w:szCs w:val="32"/>
          <w:lang w:val="en-AU"/>
        </w:rPr>
        <w:t xml:space="preserve"> – Present</w:t>
      </w:r>
    </w:p>
    <w:p w:rsidR="00670FBF" w:rsidRPr="006D5DC0" w:rsidRDefault="00670FBF" w:rsidP="00670FBF">
      <w:pPr>
        <w:rPr>
          <w:lang w:val="en-AU"/>
        </w:rPr>
      </w:pPr>
      <w:r w:rsidRPr="006D5DC0">
        <w:rPr>
          <w:i/>
          <w:u w:val="single"/>
          <w:lang w:val="en-AU"/>
        </w:rPr>
        <w:t>What are we currently working on?</w:t>
      </w:r>
    </w:p>
    <w:p w:rsidR="00D145F8" w:rsidRDefault="006D5DC0" w:rsidP="00C83715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Highlighting impacts of criminalising drug use</w:t>
      </w:r>
    </w:p>
    <w:p w:rsidR="006D5DC0" w:rsidRDefault="006D5DC0" w:rsidP="00C83715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Reducing availability a goal for CAYAD; key impacts on drug use are</w:t>
      </w:r>
    </w:p>
    <w:p w:rsidR="006D5DC0" w:rsidRDefault="006D5DC0" w:rsidP="006D5DC0">
      <w:pPr>
        <w:pStyle w:val="ListParagraph"/>
        <w:numPr>
          <w:ilvl w:val="1"/>
          <w:numId w:val="13"/>
        </w:numPr>
        <w:rPr>
          <w:lang w:val="en-AU"/>
        </w:rPr>
      </w:pPr>
      <w:r>
        <w:rPr>
          <w:lang w:val="en-AU"/>
        </w:rPr>
        <w:t>Availability (hours locations)</w:t>
      </w:r>
    </w:p>
    <w:p w:rsidR="006D5DC0" w:rsidRDefault="006D5DC0" w:rsidP="006D5DC0">
      <w:pPr>
        <w:pStyle w:val="ListParagraph"/>
        <w:numPr>
          <w:ilvl w:val="1"/>
          <w:numId w:val="13"/>
        </w:numPr>
        <w:rPr>
          <w:lang w:val="en-AU"/>
        </w:rPr>
      </w:pPr>
      <w:r>
        <w:rPr>
          <w:lang w:val="en-AU"/>
        </w:rPr>
        <w:t xml:space="preserve">Affordability (price) </w:t>
      </w:r>
    </w:p>
    <w:p w:rsidR="006D5DC0" w:rsidRDefault="006D5DC0" w:rsidP="006D5DC0">
      <w:pPr>
        <w:pStyle w:val="ListParagraph"/>
        <w:numPr>
          <w:ilvl w:val="1"/>
          <w:numId w:val="13"/>
        </w:numPr>
        <w:rPr>
          <w:lang w:val="en-AU"/>
        </w:rPr>
      </w:pPr>
      <w:r>
        <w:rPr>
          <w:lang w:val="en-AU"/>
        </w:rPr>
        <w:t>Marketing</w:t>
      </w:r>
    </w:p>
    <w:p w:rsidR="006D5DC0" w:rsidRPr="006D5DC0" w:rsidRDefault="006D5DC0" w:rsidP="006D5DC0">
      <w:pPr>
        <w:pStyle w:val="ListParagraph"/>
        <w:ind w:left="1800"/>
        <w:rPr>
          <w:lang w:val="en-AU"/>
        </w:rPr>
      </w:pPr>
      <w:r w:rsidRPr="006D5DC0">
        <w:rPr>
          <w:lang w:val="en-AU"/>
        </w:rPr>
        <w:sym w:font="Wingdings" w:char="F0E0"/>
      </w:r>
      <w:r>
        <w:rPr>
          <w:lang w:val="en-AU"/>
        </w:rPr>
        <w:t xml:space="preserve">  </w:t>
      </w:r>
      <w:proofErr w:type="gramStart"/>
      <w:r>
        <w:rPr>
          <w:lang w:val="en-AU"/>
        </w:rPr>
        <w:t>considering</w:t>
      </w:r>
      <w:proofErr w:type="gramEnd"/>
      <w:r>
        <w:rPr>
          <w:lang w:val="en-AU"/>
        </w:rPr>
        <w:t xml:space="preserve"> how best to control through regulation [many options for what regulation might mean]</w:t>
      </w:r>
    </w:p>
    <w:p w:rsidR="00D145F8" w:rsidRDefault="006D5DC0" w:rsidP="00D145F8">
      <w:pPr>
        <w:rPr>
          <w:lang w:val="en-AU"/>
        </w:rPr>
      </w:pPr>
      <w:r>
        <w:rPr>
          <w:i/>
          <w:u w:val="single"/>
          <w:lang w:val="en-AU"/>
        </w:rPr>
        <w:t>Considering a way forward</w:t>
      </w:r>
    </w:p>
    <w:p w:rsidR="006D5DC0" w:rsidRDefault="006D5DC0" w:rsidP="00D145F8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Groups, dialogue, partnerships, health and safety, </w:t>
      </w:r>
    </w:p>
    <w:p w:rsidR="006D5DC0" w:rsidRDefault="006D5DC0" w:rsidP="00D145F8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>People’s values</w:t>
      </w:r>
    </w:p>
    <w:p w:rsidR="006D5DC0" w:rsidRDefault="006D5DC0" w:rsidP="00D145F8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lastRenderedPageBreak/>
        <w:t>Consistent view as an organisation or a stance for the group?</w:t>
      </w:r>
    </w:p>
    <w:p w:rsidR="00D145F8" w:rsidRDefault="006D5DC0" w:rsidP="00D145F8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>Ensure we identify risks and ways to mitigate these</w:t>
      </w:r>
    </w:p>
    <w:p w:rsidR="006D5DC0" w:rsidRDefault="006D5DC0" w:rsidP="006D5DC0">
      <w:pPr>
        <w:rPr>
          <w:lang w:val="en-AU"/>
        </w:rPr>
      </w:pPr>
      <w:r>
        <w:rPr>
          <w:lang w:val="en-AU"/>
        </w:rPr>
        <w:t xml:space="preserve">Practical actions: </w:t>
      </w:r>
    </w:p>
    <w:p w:rsidR="006D5DC0" w:rsidRDefault="006D5DC0" w:rsidP="006D5DC0">
      <w:pPr>
        <w:pStyle w:val="ListParagraph"/>
        <w:rPr>
          <w:lang w:val="en-AU"/>
        </w:rPr>
      </w:pPr>
      <w:r>
        <w:rPr>
          <w:lang w:val="en-AU"/>
        </w:rPr>
        <w:t>Should</w:t>
      </w:r>
      <w:r w:rsidR="007B4038">
        <w:rPr>
          <w:lang w:val="en-AU"/>
        </w:rPr>
        <w:t>/how can the drug policy working group:</w:t>
      </w:r>
    </w:p>
    <w:p w:rsidR="006D5DC0" w:rsidRPr="006D5DC0" w:rsidRDefault="006D5DC0" w:rsidP="006D5DC0">
      <w:pPr>
        <w:pStyle w:val="ListParagraph"/>
        <w:numPr>
          <w:ilvl w:val="0"/>
          <w:numId w:val="19"/>
        </w:numPr>
        <w:rPr>
          <w:lang w:val="en-AU"/>
        </w:rPr>
      </w:pPr>
      <w:r w:rsidRPr="006D5DC0">
        <w:rPr>
          <w:lang w:val="en-AU"/>
        </w:rPr>
        <w:t xml:space="preserve">Build CAYAD confidence to take the korero to the community </w:t>
      </w:r>
    </w:p>
    <w:p w:rsidR="006D5DC0" w:rsidRPr="006D5DC0" w:rsidRDefault="007B4038" w:rsidP="006D5DC0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>Supporting the build up to the r</w:t>
      </w:r>
      <w:r w:rsidR="006D5DC0" w:rsidRPr="006D5DC0">
        <w:rPr>
          <w:lang w:val="en-AU"/>
        </w:rPr>
        <w:t>eferendum</w:t>
      </w:r>
    </w:p>
    <w:p w:rsidR="00D145F8" w:rsidRDefault="007B4038" w:rsidP="00D145F8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What is the ‘CAYAD message’ </w:t>
      </w:r>
    </w:p>
    <w:p w:rsidR="00D145F8" w:rsidRPr="00D145F8" w:rsidRDefault="00D145F8" w:rsidP="007B4038">
      <w:pPr>
        <w:pStyle w:val="ListParagraph"/>
        <w:rPr>
          <w:lang w:val="en-AU"/>
        </w:rPr>
      </w:pPr>
    </w:p>
    <w:p w:rsidR="00670FBF" w:rsidRDefault="00670FBF" w:rsidP="00670FBF">
      <w:pPr>
        <w:pStyle w:val="ListParagraph"/>
        <w:rPr>
          <w:b/>
          <w:lang w:val="en-AU"/>
        </w:rPr>
      </w:pPr>
    </w:p>
    <w:p w:rsidR="00D145F8" w:rsidRPr="00D145F8" w:rsidRDefault="00D145F8" w:rsidP="00D145F8">
      <w:pPr>
        <w:rPr>
          <w:i/>
          <w:u w:val="single"/>
          <w:lang w:val="en-AU"/>
        </w:rPr>
      </w:pPr>
      <w:r w:rsidRPr="00D145F8">
        <w:rPr>
          <w:i/>
          <w:u w:val="single"/>
          <w:lang w:val="en-AU"/>
        </w:rPr>
        <w:t xml:space="preserve">Organisations involved </w:t>
      </w:r>
    </w:p>
    <w:p w:rsidR="00D145F8" w:rsidRPr="00D145F8" w:rsidRDefault="00D145F8" w:rsidP="00D145F8">
      <w:pPr>
        <w:pStyle w:val="ListParagraph"/>
        <w:numPr>
          <w:ilvl w:val="0"/>
          <w:numId w:val="17"/>
        </w:numPr>
        <w:rPr>
          <w:lang w:val="en-AU"/>
        </w:rPr>
      </w:pPr>
      <w:r w:rsidRPr="00D145F8">
        <w:rPr>
          <w:lang w:val="en-AU"/>
        </w:rPr>
        <w:t>Leverage</w:t>
      </w:r>
    </w:p>
    <w:p w:rsidR="00D145F8" w:rsidRPr="00D145F8" w:rsidRDefault="00D145F8" w:rsidP="00D145F8">
      <w:pPr>
        <w:pStyle w:val="ListParagraph"/>
        <w:numPr>
          <w:ilvl w:val="0"/>
          <w:numId w:val="17"/>
        </w:numPr>
        <w:rPr>
          <w:lang w:val="en-AU"/>
        </w:rPr>
      </w:pPr>
      <w:r w:rsidRPr="00D145F8">
        <w:rPr>
          <w:lang w:val="en-AU"/>
        </w:rPr>
        <w:t>Alignment of stakeholders</w:t>
      </w:r>
    </w:p>
    <w:p w:rsidR="00D145F8" w:rsidRPr="00D145F8" w:rsidRDefault="00D145F8" w:rsidP="00D145F8">
      <w:pPr>
        <w:pStyle w:val="ListParagraph"/>
        <w:numPr>
          <w:ilvl w:val="0"/>
          <w:numId w:val="17"/>
        </w:numPr>
        <w:rPr>
          <w:lang w:val="en-AU"/>
        </w:rPr>
      </w:pPr>
      <w:r w:rsidRPr="00D145F8">
        <w:rPr>
          <w:lang w:val="en-AU"/>
        </w:rPr>
        <w:t>Need a driver</w:t>
      </w:r>
    </w:p>
    <w:p w:rsidR="00D145F8" w:rsidRPr="00D145F8" w:rsidRDefault="00D145F8" w:rsidP="00D145F8">
      <w:pPr>
        <w:pStyle w:val="ListParagraph"/>
        <w:numPr>
          <w:ilvl w:val="0"/>
          <w:numId w:val="17"/>
        </w:numPr>
        <w:rPr>
          <w:lang w:val="en-AU"/>
        </w:rPr>
      </w:pPr>
      <w:r w:rsidRPr="00D145F8">
        <w:rPr>
          <w:lang w:val="en-AU"/>
        </w:rPr>
        <w:t xml:space="preserve">Big part of their action plan </w:t>
      </w:r>
    </w:p>
    <w:p w:rsidR="00670FBF" w:rsidRPr="00670FBF" w:rsidRDefault="00670FBF" w:rsidP="00670FBF">
      <w:pPr>
        <w:pStyle w:val="ListParagraph"/>
        <w:rPr>
          <w:lang w:val="en-AU"/>
        </w:rPr>
      </w:pPr>
    </w:p>
    <w:p w:rsidR="00670FBF" w:rsidRDefault="00670FBF" w:rsidP="00670FBF">
      <w:pPr>
        <w:rPr>
          <w:b/>
          <w:lang w:val="en-AU"/>
        </w:rPr>
      </w:pPr>
    </w:p>
    <w:p w:rsidR="00EA78FE" w:rsidRDefault="00EA78FE" w:rsidP="00EA78FE">
      <w:pPr>
        <w:rPr>
          <w:b/>
          <w:sz w:val="32"/>
          <w:szCs w:val="32"/>
          <w:lang w:val="en-AU"/>
        </w:rPr>
      </w:pPr>
      <w:proofErr w:type="spellStart"/>
      <w:r w:rsidRPr="00EA78FE">
        <w:rPr>
          <w:b/>
          <w:sz w:val="32"/>
          <w:szCs w:val="32"/>
          <w:lang w:val="en-AU"/>
        </w:rPr>
        <w:t>Anamata</w:t>
      </w:r>
      <w:proofErr w:type="spellEnd"/>
      <w:r w:rsidRPr="00EA78FE">
        <w:rPr>
          <w:b/>
          <w:sz w:val="32"/>
          <w:szCs w:val="32"/>
          <w:lang w:val="en-AU"/>
        </w:rPr>
        <w:t xml:space="preserve"> </w:t>
      </w:r>
      <w:r>
        <w:rPr>
          <w:b/>
          <w:sz w:val="32"/>
          <w:szCs w:val="32"/>
          <w:lang w:val="en-AU"/>
        </w:rPr>
        <w:t>–</w:t>
      </w:r>
      <w:r w:rsidRPr="00EA78FE">
        <w:rPr>
          <w:b/>
          <w:sz w:val="32"/>
          <w:szCs w:val="32"/>
          <w:lang w:val="en-AU"/>
        </w:rPr>
        <w:t xml:space="preserve"> Future</w:t>
      </w:r>
    </w:p>
    <w:p w:rsidR="007B4038" w:rsidRDefault="007B4038" w:rsidP="007B4038">
      <w:pPr>
        <w:rPr>
          <w:i/>
          <w:u w:val="single"/>
          <w:lang w:val="en-AU"/>
        </w:rPr>
      </w:pPr>
      <w:r w:rsidRPr="007B4038">
        <w:rPr>
          <w:i/>
          <w:u w:val="single"/>
          <w:lang w:val="en-AU"/>
        </w:rPr>
        <w:t xml:space="preserve">What are our next </w:t>
      </w:r>
      <w:proofErr w:type="gramStart"/>
      <w:r w:rsidRPr="007B4038">
        <w:rPr>
          <w:i/>
          <w:u w:val="single"/>
          <w:lang w:val="en-AU"/>
        </w:rPr>
        <w:t>steps</w:t>
      </w:r>
      <w:proofErr w:type="gramEnd"/>
    </w:p>
    <w:p w:rsidR="00E45101" w:rsidRPr="00E45101" w:rsidRDefault="007B4038" w:rsidP="00E45101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A key role for CAYAD is </w:t>
      </w:r>
      <w:r w:rsidR="00E45101" w:rsidRPr="00E45101">
        <w:rPr>
          <w:lang w:val="en-AU"/>
        </w:rPr>
        <w:t xml:space="preserve">to inform and empower communities so their voices have an impact on the key issues for their health, wellbeing. </w:t>
      </w:r>
      <w:r w:rsidR="00E45101" w:rsidRPr="00E45101">
        <w:rPr>
          <w:lang w:val="en-AU"/>
        </w:rPr>
        <w:t xml:space="preserve"> </w:t>
      </w:r>
    </w:p>
    <w:p w:rsidR="00E45101" w:rsidRDefault="00E45101" w:rsidP="00E45101">
      <w:pPr>
        <w:pStyle w:val="ListParagraph"/>
        <w:numPr>
          <w:ilvl w:val="0"/>
          <w:numId w:val="17"/>
        </w:numPr>
        <w:rPr>
          <w:lang w:val="en-AU"/>
        </w:rPr>
      </w:pPr>
      <w:r>
        <w:rPr>
          <w:lang w:val="en-AU"/>
        </w:rPr>
        <w:t xml:space="preserve">Values the group wish to emphasise include connection, compassion loving and kindness. </w:t>
      </w:r>
    </w:p>
    <w:p w:rsidR="00E45101" w:rsidRPr="00E45101" w:rsidRDefault="00E45101" w:rsidP="00E45101">
      <w:pPr>
        <w:pStyle w:val="ListParagraph"/>
        <w:numPr>
          <w:ilvl w:val="0"/>
          <w:numId w:val="17"/>
        </w:numPr>
        <w:rPr>
          <w:lang w:val="en-AU"/>
        </w:rPr>
      </w:pPr>
      <w:r w:rsidRPr="00E45101">
        <w:rPr>
          <w:lang w:val="en-AU"/>
        </w:rPr>
        <w:t>Informing</w:t>
      </w:r>
      <w:r>
        <w:t xml:space="preserve"> involves ensuring messages</w:t>
      </w:r>
      <w:r>
        <w:t xml:space="preserve"> are evidence based, so we need to understand how far the evidence takes us at the moment. </w:t>
      </w:r>
    </w:p>
    <w:p w:rsidR="00E45101" w:rsidRPr="00E45101" w:rsidRDefault="00E45101" w:rsidP="00E45101">
      <w:pPr>
        <w:pStyle w:val="ListParagraph"/>
        <w:numPr>
          <w:ilvl w:val="0"/>
          <w:numId w:val="17"/>
        </w:numPr>
        <w:rPr>
          <w:lang w:val="en-AU"/>
        </w:rPr>
      </w:pPr>
      <w:r>
        <w:t xml:space="preserve">Consider the impacts on human rights; the impacts of different models; decriminalisation vs legalisation; risks of commercialisation; harm reduction opportunities; different products; </w:t>
      </w:r>
    </w:p>
    <w:p w:rsidR="00E45101" w:rsidRPr="007B4038" w:rsidRDefault="00E45101" w:rsidP="00E45101">
      <w:pPr>
        <w:pStyle w:val="ListParagraph"/>
        <w:numPr>
          <w:ilvl w:val="0"/>
          <w:numId w:val="17"/>
        </w:numPr>
        <w:rPr>
          <w:lang w:val="en-AU"/>
        </w:rPr>
      </w:pPr>
      <w:r>
        <w:t>Involve speakers from parliament</w:t>
      </w:r>
    </w:p>
    <w:p w:rsidR="007B4038" w:rsidRDefault="007B4038" w:rsidP="007B4038">
      <w:pPr>
        <w:jc w:val="center"/>
        <w:rPr>
          <w:rFonts w:ascii="MV Boli" w:hAnsi="MV Boli" w:cs="MV Boli"/>
          <w:b/>
          <w:color w:val="FF0000"/>
          <w:sz w:val="64"/>
          <w:szCs w:val="64"/>
          <w:lang w:val="en-AU"/>
        </w:rPr>
      </w:pPr>
      <w:r w:rsidRPr="000E70B9">
        <w:rPr>
          <w:rFonts w:ascii="MV Boli" w:hAnsi="MV Boli" w:cs="MV Boli"/>
          <w:color w:val="FF0000"/>
          <w:sz w:val="64"/>
          <w:szCs w:val="64"/>
          <w:u w:val="single"/>
          <w:lang w:val="en-AU"/>
        </w:rPr>
        <w:t>What can we commit to?</w:t>
      </w:r>
    </w:p>
    <w:p w:rsidR="007B4038" w:rsidRPr="007B4038" w:rsidRDefault="007B4038" w:rsidP="007B40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FF0000"/>
        </w:rPr>
      </w:pPr>
      <w:r w:rsidRPr="007B4038">
        <w:rPr>
          <w:rFonts w:ascii="Calibri" w:eastAsia="Times New Roman" w:hAnsi="Calibri" w:cs="Calibri"/>
          <w:b/>
          <w:color w:val="FF0000"/>
        </w:rPr>
        <w:t xml:space="preserve">Focus on cannabis and the cannabis referendum </w:t>
      </w:r>
    </w:p>
    <w:p w:rsidR="007B4038" w:rsidRPr="007B4038" w:rsidRDefault="007B4038" w:rsidP="007B40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FF0000"/>
        </w:rPr>
      </w:pPr>
      <w:r w:rsidRPr="007B4038">
        <w:rPr>
          <w:rFonts w:ascii="Calibri" w:eastAsia="Times New Roman" w:hAnsi="Calibri" w:cs="Calibri"/>
          <w:b/>
          <w:color w:val="FF0000"/>
        </w:rPr>
        <w:t>Develop evidence informed messages suitable for CAYAD sites to use for raising informed debate and encouraging community input</w:t>
      </w:r>
    </w:p>
    <w:p w:rsidR="007B4038" w:rsidRPr="007B4038" w:rsidRDefault="007B4038" w:rsidP="007B403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FF0000"/>
        </w:rPr>
      </w:pPr>
      <w:r w:rsidRPr="007B4038">
        <w:rPr>
          <w:rFonts w:ascii="Calibri" w:eastAsia="Times New Roman" w:hAnsi="Calibri" w:cs="Calibri"/>
          <w:b/>
          <w:color w:val="FF0000"/>
        </w:rPr>
        <w:t>Develop practical and achievable ways for CAYAD to support the discussion in their community and nationally.  </w:t>
      </w:r>
    </w:p>
    <w:p w:rsidR="007B4038" w:rsidRDefault="007B4038" w:rsidP="007B403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Actions discussed initially:</w:t>
      </w:r>
    </w:p>
    <w:p w:rsidR="007B4038" w:rsidRDefault="007B4038" w:rsidP="007B403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Quickly develop and agree evidence based messages for CAYAD around cannabis policy. Use a kind of 'reference group' to identify the main points of agreement e.g. in addition to our usual people in SHORE and Drug Foundation</w:t>
      </w:r>
      <w:r w:rsidR="00E45101">
        <w:rPr>
          <w:rFonts w:ascii="Calibri" w:hAnsi="Calibri" w:cs="Calibri"/>
          <w:color w:val="000000"/>
        </w:rPr>
        <w:t xml:space="preserve"> we</w:t>
      </w:r>
      <w:r>
        <w:rPr>
          <w:rFonts w:ascii="Calibri" w:hAnsi="Calibri" w:cs="Calibri"/>
          <w:color w:val="000000"/>
        </w:rPr>
        <w:t xml:space="preserve"> could involve Peter Adams, Benedikt Fischer, Doug </w:t>
      </w:r>
      <w:proofErr w:type="spellStart"/>
      <w:r>
        <w:rPr>
          <w:rFonts w:ascii="Calibri" w:hAnsi="Calibri" w:cs="Calibri"/>
          <w:color w:val="000000"/>
        </w:rPr>
        <w:t>Sellman</w:t>
      </w:r>
      <w:proofErr w:type="spellEnd"/>
      <w:r>
        <w:rPr>
          <w:rFonts w:ascii="Calibri" w:hAnsi="Calibri" w:cs="Calibri"/>
          <w:color w:val="000000"/>
        </w:rPr>
        <w:t xml:space="preserve"> etc..</w:t>
      </w:r>
    </w:p>
    <w:p w:rsidR="007B4038" w:rsidRPr="007B4038" w:rsidRDefault="007B4038" w:rsidP="007B4038">
      <w:pPr>
        <w:rPr>
          <w:rFonts w:ascii="Calibri" w:hAnsi="Calibri" w:cs="Calibri"/>
          <w:color w:val="000000"/>
        </w:rPr>
      </w:pPr>
      <w:r w:rsidRPr="007B4038">
        <w:rPr>
          <w:rFonts w:ascii="Calibri" w:hAnsi="Calibri" w:cs="Calibri"/>
          <w:color w:val="000000"/>
        </w:rPr>
        <w:lastRenderedPageBreak/>
        <w:t>The messages will need to cover key points relating to:</w:t>
      </w:r>
    </w:p>
    <w:p w:rsidR="007B4038" w:rsidRDefault="007B4038" w:rsidP="007B403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design of the referendum question</w:t>
      </w:r>
    </w:p>
    <w:p w:rsidR="007B4038" w:rsidRDefault="007B4038" w:rsidP="007B403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(if a yes vote) Key considerations for developing a healthy framework for supply; what kind of underlying model, with what kind of restrictions?</w:t>
      </w:r>
    </w:p>
    <w:p w:rsidR="007B4038" w:rsidRDefault="007B4038" w:rsidP="007B403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Encouraging informed voting in the referendum</w:t>
      </w:r>
    </w:p>
    <w:p w:rsidR="007B4038" w:rsidRDefault="007B4038" w:rsidP="007B403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will also need to o</w:t>
      </w:r>
      <w:r w:rsidRPr="007B4038">
        <w:rPr>
          <w:rFonts w:ascii="Calibri" w:hAnsi="Calibri" w:cs="Calibri"/>
          <w:color w:val="000000"/>
        </w:rPr>
        <w:t xml:space="preserve">utline how </w:t>
      </w:r>
      <w:r>
        <w:rPr>
          <w:rFonts w:ascii="Calibri" w:hAnsi="Calibri" w:cs="Calibri"/>
          <w:color w:val="000000"/>
        </w:rPr>
        <w:t xml:space="preserve">we aim </w:t>
      </w:r>
      <w:r w:rsidRPr="007B4038">
        <w:rPr>
          <w:rFonts w:ascii="Calibri" w:hAnsi="Calibri" w:cs="Calibri"/>
          <w:color w:val="000000"/>
        </w:rPr>
        <w:t>to use the messages to support informed co</w:t>
      </w:r>
      <w:r>
        <w:rPr>
          <w:rFonts w:ascii="Calibri" w:hAnsi="Calibri" w:cs="Calibri"/>
          <w:color w:val="000000"/>
        </w:rPr>
        <w:t xml:space="preserve">mmunity </w:t>
      </w:r>
      <w:proofErr w:type="gramStart"/>
      <w:r>
        <w:rPr>
          <w:rFonts w:ascii="Calibri" w:hAnsi="Calibri" w:cs="Calibri"/>
          <w:color w:val="000000"/>
        </w:rPr>
        <w:t>discussion</w:t>
      </w:r>
      <w:proofErr w:type="gramEnd"/>
      <w:r>
        <w:rPr>
          <w:rFonts w:ascii="Calibri" w:hAnsi="Calibri" w:cs="Calibri"/>
          <w:color w:val="000000"/>
        </w:rPr>
        <w:t xml:space="preserve"> and debate, to figure out what needs to be covered and simple approaches.</w:t>
      </w:r>
    </w:p>
    <w:p w:rsidR="007B4038" w:rsidRPr="007B4038" w:rsidRDefault="007B4038" w:rsidP="007B4038">
      <w:pPr>
        <w:rPr>
          <w:rFonts w:ascii="Calibri" w:hAnsi="Calibri" w:cs="Calibri"/>
          <w:i/>
          <w:color w:val="2F5496" w:themeColor="accent5" w:themeShade="BF"/>
        </w:rPr>
      </w:pPr>
      <w:r w:rsidRPr="007B4038">
        <w:rPr>
          <w:rFonts w:ascii="Calibri" w:hAnsi="Calibri" w:cs="Calibri"/>
          <w:i/>
          <w:color w:val="2F5496" w:themeColor="accent5" w:themeShade="BF"/>
        </w:rPr>
        <w:t xml:space="preserve">We didn't get this far at National Hui, so following is all </w:t>
      </w:r>
      <w:r w:rsidRPr="007B4038">
        <w:rPr>
          <w:rFonts w:ascii="Calibri" w:hAnsi="Calibri" w:cs="Calibri"/>
          <w:i/>
          <w:color w:val="2F5496" w:themeColor="accent5" w:themeShade="BF"/>
        </w:rPr>
        <w:t xml:space="preserve">further </w:t>
      </w:r>
      <w:r w:rsidRPr="007B4038">
        <w:rPr>
          <w:rFonts w:ascii="Calibri" w:hAnsi="Calibri" w:cs="Calibri"/>
          <w:i/>
          <w:color w:val="2F5496" w:themeColor="accent5" w:themeShade="BF"/>
        </w:rPr>
        <w:t>draft ideas. However we broadly talked about ensu</w:t>
      </w:r>
      <w:r w:rsidRPr="007B4038">
        <w:rPr>
          <w:rFonts w:ascii="Calibri" w:hAnsi="Calibri" w:cs="Calibri"/>
          <w:i/>
          <w:color w:val="2F5496" w:themeColor="accent5" w:themeShade="BF"/>
        </w:rPr>
        <w:t>r</w:t>
      </w:r>
      <w:r w:rsidRPr="007B4038">
        <w:rPr>
          <w:rFonts w:ascii="Calibri" w:hAnsi="Calibri" w:cs="Calibri"/>
          <w:i/>
          <w:color w:val="2F5496" w:themeColor="accent5" w:themeShade="BF"/>
        </w:rPr>
        <w:t>ing we inform and empower the community, so they can develop and share their own views with the policy makers</w:t>
      </w:r>
      <w:r w:rsidR="00C13303">
        <w:rPr>
          <w:rFonts w:ascii="Calibri" w:hAnsi="Calibri" w:cs="Calibri"/>
          <w:i/>
          <w:color w:val="2F5496" w:themeColor="accent5" w:themeShade="BF"/>
        </w:rPr>
        <w:t>.</w:t>
      </w:r>
      <w:r w:rsidRPr="007B4038">
        <w:rPr>
          <w:rFonts w:ascii="Calibri" w:hAnsi="Calibri" w:cs="Calibri"/>
          <w:i/>
          <w:color w:val="2F5496" w:themeColor="accent5" w:themeShade="BF"/>
        </w:rPr>
        <w:t> </w:t>
      </w:r>
      <w:bookmarkStart w:id="0" w:name="_GoBack"/>
      <w:bookmarkEnd w:id="0"/>
      <w:r>
        <w:rPr>
          <w:rFonts w:ascii="Calibri" w:hAnsi="Calibri" w:cs="Calibri"/>
          <w:i/>
          <w:color w:val="2F5496" w:themeColor="accent5" w:themeShade="BF"/>
        </w:rPr>
        <w:t>Possible o</w:t>
      </w:r>
      <w:r w:rsidRPr="007B4038">
        <w:rPr>
          <w:rFonts w:ascii="Calibri" w:hAnsi="Calibri" w:cs="Calibri"/>
          <w:i/>
          <w:color w:val="2F5496" w:themeColor="accent5" w:themeShade="BF"/>
        </w:rPr>
        <w:t>ptions -</w:t>
      </w:r>
    </w:p>
    <w:p w:rsidR="007B4038" w:rsidRPr="007B4038" w:rsidRDefault="007B4038" w:rsidP="007B40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F5496" w:themeColor="accent5" w:themeShade="BF"/>
        </w:rPr>
      </w:pPr>
      <w:r w:rsidRPr="007B4038">
        <w:rPr>
          <w:rFonts w:ascii="Calibri" w:eastAsia="Times New Roman" w:hAnsi="Calibri" w:cs="Calibri"/>
          <w:color w:val="2F5496" w:themeColor="accent5" w:themeShade="BF"/>
        </w:rPr>
        <w:t>Provide simple, accurate messages that all CAYAD sites can use and share with their networks to inform</w:t>
      </w:r>
    </w:p>
    <w:p w:rsidR="007B4038" w:rsidRPr="007B4038" w:rsidRDefault="007B4038" w:rsidP="007B40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F5496" w:themeColor="accent5" w:themeShade="BF"/>
        </w:rPr>
      </w:pPr>
      <w:r w:rsidRPr="007B4038">
        <w:rPr>
          <w:rFonts w:ascii="Calibri" w:eastAsia="Times New Roman" w:hAnsi="Calibri" w:cs="Calibri"/>
          <w:color w:val="2F5496" w:themeColor="accent5" w:themeShade="BF"/>
        </w:rPr>
        <w:t>Review how the key points fit with the toolkit already available from the Drug Foundation and  (where needed) make changes, rather than reinventing the wheel (</w:t>
      </w:r>
      <w:r w:rsidRPr="007B4038">
        <w:rPr>
          <w:rFonts w:ascii="Calibri" w:eastAsia="Times New Roman" w:hAnsi="Calibri" w:cs="Calibri"/>
          <w:color w:val="2F5496" w:themeColor="accent5" w:themeShade="BF"/>
        </w:rPr>
        <w:t>feedback</w:t>
      </w:r>
      <w:r w:rsidRPr="007B4038">
        <w:rPr>
          <w:rFonts w:ascii="Calibri" w:eastAsia="Times New Roman" w:hAnsi="Calibri" w:cs="Calibri"/>
          <w:color w:val="2F5496" w:themeColor="accent5" w:themeShade="BF"/>
        </w:rPr>
        <w:t xml:space="preserve"> that it produced good discussion but could be shorter) </w:t>
      </w:r>
    </w:p>
    <w:p w:rsidR="007B4038" w:rsidRPr="007B4038" w:rsidRDefault="007B4038" w:rsidP="007B40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F5496" w:themeColor="accent5" w:themeShade="BF"/>
        </w:rPr>
      </w:pPr>
      <w:r w:rsidRPr="007B4038">
        <w:rPr>
          <w:rFonts w:ascii="Calibri" w:eastAsia="Times New Roman" w:hAnsi="Calibri" w:cs="Calibri"/>
          <w:color w:val="2F5496" w:themeColor="accent5" w:themeShade="BF"/>
        </w:rPr>
        <w:t>Focus on developing critical questions for the community to consider in general, or in focus-group type sessions and workshops; collate input for MPs to consider</w:t>
      </w:r>
    </w:p>
    <w:p w:rsidR="007B4038" w:rsidRPr="007B4038" w:rsidRDefault="007B4038" w:rsidP="007B40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F5496" w:themeColor="accent5" w:themeShade="BF"/>
        </w:rPr>
      </w:pPr>
      <w:r w:rsidRPr="007B4038">
        <w:rPr>
          <w:rFonts w:ascii="Calibri" w:eastAsia="Times New Roman" w:hAnsi="Calibri" w:cs="Calibri"/>
          <w:color w:val="2F5496" w:themeColor="accent5" w:themeShade="BF"/>
        </w:rPr>
        <w:t xml:space="preserve">Sites can hold workshops or </w:t>
      </w:r>
      <w:proofErr w:type="gramStart"/>
      <w:r w:rsidRPr="007B4038">
        <w:rPr>
          <w:rFonts w:ascii="Calibri" w:eastAsia="Times New Roman" w:hAnsi="Calibri" w:cs="Calibri"/>
          <w:color w:val="2F5496" w:themeColor="accent5" w:themeShade="BF"/>
        </w:rPr>
        <w:t>hui</w:t>
      </w:r>
      <w:proofErr w:type="gramEnd"/>
      <w:r w:rsidRPr="007B4038">
        <w:rPr>
          <w:rFonts w:ascii="Calibri" w:eastAsia="Times New Roman" w:hAnsi="Calibri" w:cs="Calibri"/>
          <w:color w:val="2F5496" w:themeColor="accent5" w:themeShade="BF"/>
        </w:rPr>
        <w:t xml:space="preserve"> (some might prefer to invite in speakers or facilitators to lead the discussion. Others might feel confident to deliver these personally) </w:t>
      </w:r>
    </w:p>
    <w:p w:rsidR="007B4038" w:rsidRPr="007B4038" w:rsidRDefault="007B4038" w:rsidP="007B403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2F5496" w:themeColor="accent5" w:themeShade="BF"/>
        </w:rPr>
      </w:pPr>
      <w:r w:rsidRPr="007B4038">
        <w:rPr>
          <w:rFonts w:ascii="Calibri" w:eastAsia="Times New Roman" w:hAnsi="Calibri" w:cs="Calibri"/>
          <w:color w:val="2F5496" w:themeColor="accent5" w:themeShade="BF"/>
        </w:rPr>
        <w:t>Raise the key messages for discussion in media</w:t>
      </w:r>
    </w:p>
    <w:p w:rsidR="00640E28" w:rsidRDefault="00640E28" w:rsidP="00D145F8">
      <w:pPr>
        <w:pStyle w:val="ListParagraph"/>
        <w:rPr>
          <w:rFonts w:ascii="MV Boli" w:hAnsi="MV Boli" w:cs="MV Boli"/>
          <w:b/>
          <w:color w:val="FF0000"/>
          <w:sz w:val="36"/>
          <w:szCs w:val="36"/>
          <w:lang w:val="en-AU"/>
        </w:rPr>
      </w:pPr>
    </w:p>
    <w:p w:rsidR="002A724C" w:rsidRPr="002A724C" w:rsidRDefault="002A724C" w:rsidP="002A724C">
      <w:pPr>
        <w:pStyle w:val="ListParagraph"/>
        <w:rPr>
          <w:rFonts w:ascii="MV Boli" w:hAnsi="MV Boli" w:cs="MV Boli"/>
          <w:b/>
          <w:color w:val="FF0000"/>
          <w:sz w:val="36"/>
          <w:szCs w:val="36"/>
          <w:lang w:val="en-AU"/>
        </w:rPr>
      </w:pPr>
    </w:p>
    <w:sectPr w:rsidR="002A724C" w:rsidRPr="002A7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622"/>
    <w:multiLevelType w:val="hybridMultilevel"/>
    <w:tmpl w:val="3BA6B6DE"/>
    <w:lvl w:ilvl="0" w:tplc="6B202F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741"/>
    <w:multiLevelType w:val="hybridMultilevel"/>
    <w:tmpl w:val="E24AE014"/>
    <w:lvl w:ilvl="0" w:tplc="6B202F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4FD7"/>
    <w:multiLevelType w:val="hybridMultilevel"/>
    <w:tmpl w:val="86E213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D65"/>
    <w:multiLevelType w:val="hybridMultilevel"/>
    <w:tmpl w:val="565C9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74BD"/>
    <w:multiLevelType w:val="hybridMultilevel"/>
    <w:tmpl w:val="8BEC7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575F"/>
    <w:multiLevelType w:val="multilevel"/>
    <w:tmpl w:val="63D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7099E"/>
    <w:multiLevelType w:val="hybridMultilevel"/>
    <w:tmpl w:val="668802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93B27"/>
    <w:multiLevelType w:val="multilevel"/>
    <w:tmpl w:val="15B4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920DD"/>
    <w:multiLevelType w:val="hybridMultilevel"/>
    <w:tmpl w:val="13502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0323"/>
    <w:multiLevelType w:val="hybridMultilevel"/>
    <w:tmpl w:val="E9FCE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77B8A"/>
    <w:multiLevelType w:val="hybridMultilevel"/>
    <w:tmpl w:val="435EE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6423"/>
    <w:multiLevelType w:val="hybridMultilevel"/>
    <w:tmpl w:val="C3DAF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62728"/>
    <w:multiLevelType w:val="hybridMultilevel"/>
    <w:tmpl w:val="D84A1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521A"/>
    <w:multiLevelType w:val="hybridMultilevel"/>
    <w:tmpl w:val="D5FA6D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8D63B5"/>
    <w:multiLevelType w:val="hybridMultilevel"/>
    <w:tmpl w:val="D2466FC2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2324"/>
    <w:multiLevelType w:val="hybridMultilevel"/>
    <w:tmpl w:val="8BFA6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467C"/>
    <w:multiLevelType w:val="hybridMultilevel"/>
    <w:tmpl w:val="734CB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76E7"/>
    <w:multiLevelType w:val="hybridMultilevel"/>
    <w:tmpl w:val="BE6A7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1B18"/>
    <w:multiLevelType w:val="hybridMultilevel"/>
    <w:tmpl w:val="289074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12631"/>
    <w:multiLevelType w:val="multilevel"/>
    <w:tmpl w:val="9B0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40D98"/>
    <w:multiLevelType w:val="hybridMultilevel"/>
    <w:tmpl w:val="764EFA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C2B"/>
    <w:multiLevelType w:val="hybridMultilevel"/>
    <w:tmpl w:val="77C8CE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8"/>
  </w:num>
  <w:num w:numId="9">
    <w:abstractNumId w:val="6"/>
  </w:num>
  <w:num w:numId="10">
    <w:abstractNumId w:val="15"/>
  </w:num>
  <w:num w:numId="11">
    <w:abstractNumId w:val="4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10"/>
  </w:num>
  <w:num w:numId="17">
    <w:abstractNumId w:val="3"/>
  </w:num>
  <w:num w:numId="18">
    <w:abstractNumId w:val="14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D"/>
    <w:rsid w:val="0005610B"/>
    <w:rsid w:val="000C63E4"/>
    <w:rsid w:val="000E70B9"/>
    <w:rsid w:val="001406C2"/>
    <w:rsid w:val="001462D6"/>
    <w:rsid w:val="001D5A6C"/>
    <w:rsid w:val="002A724C"/>
    <w:rsid w:val="003E0799"/>
    <w:rsid w:val="004307FA"/>
    <w:rsid w:val="00640E28"/>
    <w:rsid w:val="00670FBF"/>
    <w:rsid w:val="006A1741"/>
    <w:rsid w:val="006D5DC0"/>
    <w:rsid w:val="007B4038"/>
    <w:rsid w:val="0080755D"/>
    <w:rsid w:val="009226C0"/>
    <w:rsid w:val="00A65680"/>
    <w:rsid w:val="00AA3813"/>
    <w:rsid w:val="00C13303"/>
    <w:rsid w:val="00C83715"/>
    <w:rsid w:val="00D145F8"/>
    <w:rsid w:val="00DF1A85"/>
    <w:rsid w:val="00E45101"/>
    <w:rsid w:val="00E618DF"/>
    <w:rsid w:val="00EA78FE"/>
    <w:rsid w:val="00F4315F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2A5A"/>
  <w15:chartTrackingRefBased/>
  <w15:docId w15:val="{5541F922-DE41-499C-98D0-00578E8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5D"/>
    <w:pPr>
      <w:ind w:left="720"/>
      <w:contextualSpacing/>
    </w:pPr>
  </w:style>
  <w:style w:type="table" w:styleId="TableGrid">
    <w:name w:val="Table Grid"/>
    <w:basedOn w:val="TableNormal"/>
    <w:uiPriority w:val="39"/>
    <w:rsid w:val="00F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4343-7157-4F9A-982C-E45682FA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Randerson, Steve</dc:creator>
  <cp:keywords/>
  <dc:description/>
  <cp:lastModifiedBy>Randerson, Steve</cp:lastModifiedBy>
  <cp:revision>5</cp:revision>
  <dcterms:created xsi:type="dcterms:W3CDTF">2018-11-06T04:42:00Z</dcterms:created>
  <dcterms:modified xsi:type="dcterms:W3CDTF">2018-11-11T21:23:00Z</dcterms:modified>
</cp:coreProperties>
</file>